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42" w:rsidRDefault="00B82242" w:rsidP="00B82242">
      <w:pPr>
        <w:pStyle w:val="Kop1"/>
      </w:pPr>
      <w:r>
        <w:t>Nationaal Water Programma 2022-2027</w:t>
      </w:r>
    </w:p>
    <w:p w:rsidR="00B82242" w:rsidRDefault="00B82242"/>
    <w:p w:rsidR="0055779D" w:rsidRDefault="0055779D">
      <w:bookmarkStart w:id="0" w:name="_GoBack"/>
      <w:bookmarkEnd w:id="0"/>
      <w:r>
        <w:t>Leeswijzer documenten</w:t>
      </w:r>
      <w:r w:rsidR="00B82242">
        <w:t>:</w:t>
      </w:r>
    </w:p>
    <w:p w:rsidR="0055779D" w:rsidRDefault="0055779D">
      <w:r>
        <w:t xml:space="preserve">Het Nationaal Water Programma 2022-2027 omvat ook meerdere documenten als bijlage. De documenten zijn in samenhang opgesteld en zijn ook op zichzelf te lezen. </w:t>
      </w:r>
    </w:p>
    <w:p w:rsidR="0055779D" w:rsidRDefault="0055779D">
      <w:r>
        <w:t xml:space="preserve">Indien uw interesse uitgaat naar het brede waterbeleid en het beheer van de </w:t>
      </w:r>
      <w:proofErr w:type="spellStart"/>
      <w:r>
        <w:t>rijkswateren</w:t>
      </w:r>
      <w:proofErr w:type="spellEnd"/>
      <w:r>
        <w:t xml:space="preserve">, raden wij u aan het Nationaal Water Programma 2022-2027 te lezen. Hier vindt u de drie hoofdambities voor de Nederlandse wateren. </w:t>
      </w:r>
    </w:p>
    <w:p w:rsidR="0055779D" w:rsidRDefault="0055779D">
      <w:r>
        <w:t xml:space="preserve">Gaat uw interesse uit naar de maatregelen voor verbetering van de waterkwaliteit, dan verwijzen wij u naar de </w:t>
      </w:r>
      <w:proofErr w:type="spellStart"/>
      <w:r>
        <w:t>stroomgebiedbeheerplannen</w:t>
      </w:r>
      <w:proofErr w:type="spellEnd"/>
      <w:r>
        <w:t xml:space="preserve">. De plannen geven invulling aan de Kaderrichtlijn Water voor waterkwaliteit. Deze beheerplannen voor de stroomgebiedsdistricten Rijn, Maas, Schelde en Eems beschrijven de doelen, de toestand, de opgave en de maatregelen voor de periode 2022-2027. De plannen worden aan de Europese Commissie gerapporteerd om de Nederlandse inzet voor waterkwaliteit te tonen. </w:t>
      </w:r>
    </w:p>
    <w:p w:rsidR="0055779D" w:rsidRDefault="0055779D">
      <w:r>
        <w:t xml:space="preserve">In het overstromingsrisicobeheerplan leest u hoe Nederland voor het nationale deel van het internationale stroomgebied maatregelen neemt ter voorkoming van overstromingen. Dit beheerplan moet elke zes jaar geactualiseerd worden. De beheerplannen voor de vier stroomgebieden Rijn, Maas, Schelde en Eems bieden een overzicht van de risico’s op overstromingen, de doelen voor het beheersen van deze risico’s en de maatregelen die worden genomen ter voorkoming van overstromingen in de periode 2022-2027. </w:t>
      </w:r>
    </w:p>
    <w:p w:rsidR="0055779D" w:rsidRDefault="0055779D">
      <w:r>
        <w:t xml:space="preserve">Voor de Noordzee is een apart document opgesteld, waarin het Rijk de kaders voor ruimtelijk gebruik van de Noordzee vaststelt in het Programma Noordzee 2022-2027. Het programma combineert onder andere de extra opgave voor windenergie op de Noordzee met natuurontwikkeling (vergroten biodiversiteit), duurzame visserij en ruimte voor de scheepvaart. Daarbij hoort de ontwerptekst Mariene Strategie deel 3, welke maatregelen omvat om de milieutoestand van de Noordzee te verbeteren, welke invulling geeft aan de Europese Kaderrichtlijn Mariene Strategie. </w:t>
      </w:r>
    </w:p>
    <w:p w:rsidR="0055779D" w:rsidRDefault="0055779D"/>
    <w:p w:rsidR="004B1888" w:rsidRDefault="0055779D">
      <w:r>
        <w:t>Het mapje vertalingen is toegevoegd ten behoeve van buitenlandse overheden. De Nederlandse teksten zijn leidend</w:t>
      </w:r>
      <w:r w:rsidR="00B82242">
        <w:t>.</w:t>
      </w:r>
    </w:p>
    <w:sectPr w:rsidR="004B1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9D"/>
    <w:rsid w:val="002833EC"/>
    <w:rsid w:val="004B1888"/>
    <w:rsid w:val="0055779D"/>
    <w:rsid w:val="00B822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B03A"/>
  <w15:chartTrackingRefBased/>
  <w15:docId w15:val="{4625FC46-2CE3-4A8B-AD7B-D3196954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822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224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 Flores, Nereida (WVL)</dc:creator>
  <cp:keywords/>
  <dc:description/>
  <cp:lastModifiedBy>Lugo Flores, Nereida (WVL)</cp:lastModifiedBy>
  <cp:revision>2</cp:revision>
  <dcterms:created xsi:type="dcterms:W3CDTF">2022-03-18T08:48:00Z</dcterms:created>
  <dcterms:modified xsi:type="dcterms:W3CDTF">2022-03-18T08:48:00Z</dcterms:modified>
</cp:coreProperties>
</file>